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0" w:rsidRPr="00995C61" w:rsidRDefault="00C70700" w:rsidP="00C70700">
      <w:pPr>
        <w:shd w:val="clear" w:color="auto" w:fill="FFFFFF"/>
        <w:spacing w:before="3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995C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Praca kontrolna z języka polskiego</w:t>
      </w:r>
      <w:r w:rsidRPr="00995C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klasa I LO, semestr II</w:t>
      </w:r>
      <w:r w:rsidR="00995C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r. szk. 2015/2016</w:t>
      </w:r>
    </w:p>
    <w:p w:rsidR="00C70700" w:rsidRPr="0062003B" w:rsidRDefault="00C70700" w:rsidP="0062003B">
      <w:pPr>
        <w:shd w:val="clear" w:color="auto" w:fill="FFFFFF"/>
        <w:spacing w:before="30" w:after="18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00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Drogi Słuchaczu! Przeczytaj uważnie polecenia. Wybierz jedną odpowiedź!</w:t>
      </w:r>
      <w:r w:rsidR="006200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200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Czas na rozwiązanie wszystkich zadań to 40 minut!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1. Nazwa oświecenie nawiązuje do:</w:t>
      </w:r>
    </w:p>
    <w:p w:rsidR="00C70700" w:rsidRPr="00C70700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faktu, że poszukiwano jasnych stron życia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faktu, że uczeni pragnęli odkryć sposób oświetlenia mieszkań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c) filozofii epoki, która doceniła światło umysłu i blask wiedzy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nagłego olśnienia jednego z ważnych uczonych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2. Który zbiór terminów prawidłowo określa epokę?</w:t>
      </w:r>
    </w:p>
    <w:p w:rsidR="00C70700" w:rsidRPr="00762527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empiryzm, racjonalizm, konceptyzm, klasycyzm, krytycyzm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krytycyzm, racjonalizm, deizm, humanizm, sentymentalizm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c) racjonalizm, deizm, ateizm, wolterianizm, mistycyzm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empiryzm, klasycyzm, krytycyzm, sensualizm,  racjonalizm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3. Który z myślicieli oświecenia wymyślił  pojęcie </w:t>
      </w:r>
      <w:r w:rsidRPr="00C70700">
        <w:rPr>
          <w:rFonts w:ascii="Times New Roman" w:eastAsia="Times New Roman" w:hAnsi="Times New Roman" w:cs="Times New Roman"/>
          <w:b/>
          <w:bCs/>
          <w:i/>
          <w:color w:val="444444"/>
          <w:sz w:val="18"/>
          <w:szCs w:val="18"/>
          <w:lang w:eastAsia="pl-PL"/>
        </w:rPr>
        <w:t>tabula rasa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 i co ono znaczy?</w:t>
      </w:r>
    </w:p>
    <w:p w:rsidR="00C70700" w:rsidRPr="00C70700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Wolter – chodzi o rasy ludzkie i wzajemną tolerancję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Denis Diderot – autor teorii o przeznaczeniu, los dopiero zapisze tablicę ludzkiego losu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c) John Locke – czysta tablica – taki rodzi się ludzki umysł, dopiero doświadczenie zapisuje na nim fakty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 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Jean Jacques Rousseau – postulat wychowania dziecka blisko natury.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4. Autorem sentencji: </w:t>
      </w:r>
      <w:r w:rsidRPr="00C70700">
        <w:rPr>
          <w:rFonts w:ascii="Times New Roman" w:eastAsia="Times New Roman" w:hAnsi="Times New Roman" w:cs="Times New Roman"/>
          <w:b/>
          <w:bCs/>
          <w:i/>
          <w:color w:val="444444"/>
          <w:sz w:val="18"/>
          <w:szCs w:val="18"/>
          <w:lang w:eastAsia="pl-PL"/>
        </w:rPr>
        <w:t>Nienawidzę tego, co mówisz, ale oddałabym życie, abyś mógł mówić to, co mówisz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 jest:</w:t>
      </w:r>
    </w:p>
    <w:p w:rsidR="00C70700" w:rsidRPr="00762527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C70700" w:rsidRPr="00762527" w:rsidSect="0062003B"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a) Wolter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          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b) Denis Diderot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             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c) John Locke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       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d) Rousseau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C70700" w:rsidRPr="00762527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C70700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5. Nowoczesne dzieło naukowe, najważniejsze w epoce to:</w:t>
      </w:r>
    </w:p>
    <w:p w:rsidR="00762527" w:rsidRDefault="00762527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a) Polskie pismo – 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8"/>
          <w:szCs w:val="18"/>
          <w:lang w:eastAsia="pl-PL"/>
        </w:rPr>
        <w:t>Zabawy przyjemne i pożyteczne</w:t>
      </w:r>
      <w:r w:rsidRPr="00762527">
        <w:rPr>
          <w:rFonts w:ascii="Times New Roman" w:eastAsia="Times New Roman" w:hAnsi="Times New Roman" w:cs="Times New Roman"/>
          <w:iCs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b) </w:t>
      </w:r>
      <w:r w:rsidRPr="00C70700">
        <w:rPr>
          <w:rFonts w:ascii="Times New Roman" w:eastAsia="Times New Roman" w:hAnsi="Times New Roman" w:cs="Times New Roman"/>
          <w:i/>
          <w:color w:val="444444"/>
          <w:sz w:val="18"/>
          <w:szCs w:val="18"/>
          <w:lang w:eastAsia="pl-PL"/>
        </w:rPr>
        <w:t xml:space="preserve">Bajki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La Fonatine’a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c) 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8"/>
          <w:szCs w:val="18"/>
          <w:lang w:eastAsia="pl-PL"/>
        </w:rPr>
        <w:t>Wielka Encyklopedia Francuska</w:t>
      </w:r>
      <w:r w:rsidRPr="00762527">
        <w:rPr>
          <w:rFonts w:ascii="Times New Roman" w:eastAsia="Times New Roman" w:hAnsi="Times New Roman" w:cs="Times New Roman"/>
          <w:iCs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 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8"/>
          <w:szCs w:val="18"/>
          <w:lang w:eastAsia="pl-PL"/>
        </w:rPr>
        <w:t>Fircyk w zalotach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 Franciszka Zabłockiego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762527" w:rsidRDefault="00762527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762527" w:rsidSect="0062003B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6. Deizm to pogląd:</w:t>
      </w:r>
    </w:p>
    <w:p w:rsidR="00C70700" w:rsidRPr="00C70700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negujący istnienie Boga i jakichkolwiek sił nadprzyrodzonych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zakładający, że źródłem wiedzy są wrażenia zmysłowe będące odbiciem rzeczywistości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c) uznający Boga za przyczynę świata i źródło nakazów moralnych, ale odrzucający jego dalszą interwencję w bieg zdarzeń 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i życie ludzkie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zakładający istnie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nie boskiej Opatrzności, która „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czuwa” nad biegiem wypadków historycznych i jednostkowym 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    l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udzkim losem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7. Która z definicji wolterianizmu jest prawdziwa?</w:t>
      </w:r>
    </w:p>
    <w:p w:rsidR="00C70700" w:rsidRPr="00C70700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wolterianizm to postawa zachowująca respekt wobec najwyższych autorytetów: króla, kościoła, religii i filozofii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b) wolterianizm to krytyczna postawa wobec rzeczywistości, manifestująca wolnomyślicielstwo, tolerancję wobec 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 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różnorodności poglądów, racjonalizm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c) wolterianizm to rodzaj  sposobu dyskusji, prowadzonej  przez zadawanie pytań adwersarzowi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wolterianizm to zbiór dzieł Woltera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8. Wskaż prawidłowy zbiór zasad określających klasycyzm:</w:t>
      </w:r>
    </w:p>
    <w:p w:rsidR="00C70700" w:rsidRPr="00C70700" w:rsidRDefault="00C70700" w:rsidP="00C70700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a) nawiązanie do starożytnych wzorów, poszukiwanie ładu i doskonałości, 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d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ążeni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e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do zaskakiwania odbiorcy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odwołan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ie się do antycznych gatunków,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temat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y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sztuki 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to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zjawisk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 nadprzyrodzone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 cierpieni</w:t>
      </w:r>
      <w:r w:rsidR="0062003B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e i ból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c) odwołanie się do starożytnych wzorców i gatunków, poszukiwanie ładu i harmonii, docenienie roli rozumu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odwołanie się do średniowiecznych wartości, antycznych gatunków i starożytnych norm piękna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9. Które z wymienionych cech charakteryzują bajkę jako gatunek literacki?</w:t>
      </w:r>
    </w:p>
    <w:p w:rsidR="006B0FCB" w:rsidRPr="00762527" w:rsidRDefault="006B0FCB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6B0FCB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6B0FCB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a) zwięzłość i 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fantastyczny bohater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pogłębiona charakterystyka postaci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c) alegoryz</w:t>
      </w:r>
      <w:r w:rsidR="00E346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owanie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treści i zwięzłość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rozbudowane tło zdarzeń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6B0FCB" w:rsidRPr="00762527" w:rsidRDefault="006B0FCB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6B0FCB" w:rsidRPr="00762527" w:rsidSect="0062003B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10. Daniel Defoe napisał w XVIII wieku </w:t>
      </w:r>
      <w:r w:rsidRPr="00C70700">
        <w:rPr>
          <w:rFonts w:ascii="Times New Roman" w:eastAsia="Times New Roman" w:hAnsi="Times New Roman" w:cs="Times New Roman"/>
          <w:b/>
          <w:bCs/>
          <w:i/>
          <w:iCs/>
          <w:color w:val="444444"/>
          <w:sz w:val="18"/>
          <w:szCs w:val="18"/>
          <w:lang w:eastAsia="pl-PL"/>
        </w:rPr>
        <w:t>Robinsona Crusoe</w:t>
      </w:r>
      <w:r w:rsidR="006B0FCB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. Od tej pory 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terminu „robinsonada” używa się do nazwania:</w:t>
      </w:r>
    </w:p>
    <w:p w:rsidR="00C70700" w:rsidRDefault="00C70700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motywu samotności człowieka w literaturze i sztuce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malarstwa ukazującego pejzaże wysp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c) poezji o dalekomorskich podróżach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motywu rozbitka radzącego sobie na bezludnej wyspie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11. Przeczytaj poniższy tekst:</w:t>
      </w:r>
    </w:p>
    <w:p w:rsidR="00C70700" w:rsidRPr="00C70700" w:rsidRDefault="00C70700" w:rsidP="006B0FCB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Jeśli renesans nazywamy złotym wiekiem literatury polskiej, to krótki, ale intensywny okres oświecenia jest pod wieloma względami ogniwem łączącym to, zdawałoby się zagubione</w:t>
      </w:r>
      <w:r w:rsidR="006B0FCB" w:rsidRPr="00762527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 xml:space="preserve"> dziedzictwo z literaturą epoki współczesnej. Odrodzenie kulturalne zbiegło się z panowaniem ostatniego króla polskiego Stanisława Augusta Poniatowskiego i z tej to przyczyny mówimy o okresie stanisławowskim. W rzeczywistości jednak sytuacja kraju była taka, że ludzie oświecenia ze swoimi szerokimi poglądami i śmiałymi ideami nie byli w stanie zmienić wypadków. </w:t>
      </w:r>
      <w:r w:rsidR="0062003B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 xml:space="preserve">                     </w:t>
      </w:r>
      <w:r w:rsidR="006B0FCB" w:rsidRPr="00762527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(Czesław Miłosz 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Historia literatury polskiej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)</w:t>
      </w:r>
    </w:p>
    <w:p w:rsidR="00C70700" w:rsidRPr="00C70700" w:rsidRDefault="006B0FCB" w:rsidP="00C70700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</w:t>
      </w:r>
      <w:r w:rsidR="00C70700"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1. A.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  <w:r w:rsidR="00C70700"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Czesław Miłosz pisząc o wypadkach, których nie byli w stanie zmienić reformatorzy oświecenia ma </w:t>
      </w:r>
      <w:r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br/>
        <w:t xml:space="preserve">    </w:t>
      </w:r>
      <w:r w:rsidR="00C70700"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na myśli:</w:t>
      </w:r>
    </w:p>
    <w:p w:rsidR="00C70700" w:rsidRPr="00C70700" w:rsidRDefault="00C70700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rozbudowę Warszawy i otwarcie pierwszego Teatru Narodowego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nadchodzące wydarzenia  historii: rozbiory Polski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c) nadejście nowej epoki –  romantyzmu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wydarzenia współczesne, nawiązujące do renesansu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11. B. </w:t>
      </w:r>
      <w:r w:rsidR="006B0FCB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Czesław 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Miłosz uznaje dorobek oświecenia polskiego za:</w:t>
      </w:r>
    </w:p>
    <w:p w:rsidR="00762527" w:rsidRDefault="00762527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762527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 xml:space="preserve">a) pomost 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między renesansem a 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współczesnością,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zagubione ogniwo w ewolucji polskiej kultury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c) złoty wiek literatury polskiej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zagubione ogniwo łączące renesans i barok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762527" w:rsidRDefault="00762527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762527" w:rsidSect="0062003B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12. Które z wymienionych przedsięwzięć zainicjował król Stanisław August Poniatowski?</w:t>
      </w:r>
    </w:p>
    <w:p w:rsidR="00762527" w:rsidRDefault="00762527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C70700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a) założenie Collegium Nobilium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założenie teatru publicznego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c) powołanie Towarzystwa Przyjaciół Nauk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d) założenie kawiarni </w:t>
      </w:r>
      <w:r w:rsid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w Warszawie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762527" w:rsidRDefault="00762527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762527" w:rsidSect="0062003B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13.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Które z wydarzeń w dziedzinie kultury (i tylko kultury!) uznasz za typowe dla polskiego oświecenia:</w:t>
      </w:r>
    </w:p>
    <w:p w:rsidR="00C70700" w:rsidRPr="00C70700" w:rsidRDefault="00C70700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a) powstanie Teatru Wielkiego, obiady czwartkowe, powstanie Komisji Edukacji Narodowej,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powstanie  Teatru Wielkiego, działalność Sejmu Wielkiego, powołanie  Towarzystwa Przyjaciół Nauk,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c) powołanie Komisji Edukacji Narodowej, rozwój prasy, Konstytucja 3 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m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aja,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powstanie Teatru Wielkiego, obiady czwartkowe, moda na salony literackie.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14.  Książę Biskup Warmiński zwany też </w:t>
      </w:r>
      <w:r w:rsidR="006B0FCB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„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księciem poetów</w:t>
      </w:r>
      <w:r w:rsidR="006B0FCB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”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 to:</w:t>
      </w:r>
    </w:p>
    <w:p w:rsidR="006B0FCB" w:rsidRPr="00762527" w:rsidRDefault="006B0FCB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6B0FCB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C70700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 xml:space="preserve">a) 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m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agnat Adam Czartoryski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b) Ignacy Krasicki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c) Julian Ursyn Niemcewicz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To dwie różne osoby</w:t>
      </w:r>
      <w:r w:rsidR="006B0F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6B0FCB" w:rsidRPr="00762527" w:rsidRDefault="006B0FCB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6B0FCB" w:rsidRPr="00762527" w:rsidSect="0062003B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15. Która notatka o Ignacym Krasickim nie jest prawdziwa?</w:t>
      </w:r>
    </w:p>
    <w:p w:rsidR="00C70700" w:rsidRPr="00C70700" w:rsidRDefault="00C70700" w:rsidP="006B0F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a) 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 xml:space="preserve">Urodził się w Dubiecku nad Sanem, jako biskup mieszkał w Lidzbarku Warmińskim,  jest autorem pierwszej polskiej powieści </w:t>
      </w:r>
      <w:r w:rsidR="00762527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br/>
        <w:t xml:space="preserve">    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 xml:space="preserve">pt. </w:t>
      </w:r>
      <w:r w:rsidR="006B0FCB" w:rsidRPr="00762527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>„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>Mikołaja Doświadczyńsk</w:t>
      </w:r>
      <w:r w:rsidR="006B0FCB" w:rsidRPr="00762527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>iego przypadki”, „Bajek” i „Satyr”, 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>współtwórc</w:t>
      </w:r>
      <w:r w:rsidR="006B0FCB" w:rsidRPr="00762527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 xml:space="preserve">ą „Monitora” 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>i przyjacielem króla.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br/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b)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 xml:space="preserve"> Urodził się w Dubiecku nad Sanem,  przeznaczony od dziecka do stanu duchownego, napisał pierwszą powieść polską, liczne bajki </w:t>
      </w:r>
      <w:r w:rsidR="00762527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br/>
        <w:t xml:space="preserve">    </w:t>
      </w:r>
      <w:r w:rsidRPr="00C70700">
        <w:rPr>
          <w:rFonts w:ascii="Times New Roman" w:eastAsia="Times New Roman" w:hAnsi="Times New Roman" w:cs="Times New Roman"/>
          <w:i/>
          <w:color w:val="444444"/>
          <w:sz w:val="16"/>
          <w:szCs w:val="16"/>
          <w:lang w:eastAsia="pl-PL"/>
        </w:rPr>
        <w:t>i satyry, mieszkał w Lidzbarku Warmińskim,  był ówczesnym wzorem człowieka – galanta.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c) Ksią</w:t>
      </w:r>
      <w:r w:rsidR="006B0FCB" w:rsidRPr="00762527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żę Biskup Warmiński, duchowny, 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 xml:space="preserve">lecz wybitny poeta i literat, ówczesny wzór  epoki – ideał erudyty – galanta, miłośnik pięknych </w:t>
      </w:r>
      <w:r w:rsidR="0062003B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 xml:space="preserve">    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ogrodów, urodził się w Dubiecku nad Sanem, zmarł w Berlinie.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d) Urodził się w Dubiecku nad Sanem, zmarł w Berlinie, dostojnik Kościoła, bisku</w:t>
      </w:r>
      <w:r w:rsidR="006B0FCB" w:rsidRPr="00762527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p, poeta, działacz polityczny, 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 xml:space="preserve">autor bajek, satyr, </w:t>
      </w:r>
      <w:r w:rsidR="0062003B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 xml:space="preserve">     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pierwszej komedii politycznej propagującej ideały Sejmu Wielkiego.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16. Przeczytaj fragment bajki Ignacego Krasickiego:</w:t>
      </w:r>
    </w:p>
    <w:p w:rsidR="006B0FCB" w:rsidRPr="0062003B" w:rsidRDefault="00C70700" w:rsidP="00C70700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Był młody, który życie wstrzemięźliwe pędził;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Był stary, który nigdy nie łajał, nie zrzędził;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Był bogacz, który zbiorów potrzebnym udzielał</w:t>
      </w:r>
      <w:r w:rsidR="006B0FCB" w:rsidRPr="0062003B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;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Był autor, co się z cudzej sławy rozweselał…</w:t>
      </w:r>
    </w:p>
    <w:p w:rsidR="00C70700" w:rsidRPr="00C70700" w:rsidRDefault="004A165F" w:rsidP="00C70700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Jakiej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cechy ludzkie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j 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w sposób „odwrócony” 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nie </w:t>
      </w:r>
      <w:r w:rsidR="00C70700"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wylicza poeta?</w:t>
      </w:r>
    </w:p>
    <w:p w:rsidR="004A165F" w:rsidRPr="00762527" w:rsidRDefault="004A165F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4A165F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4A165F" w:rsidRPr="00762527" w:rsidRDefault="004A165F" w:rsidP="004A165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4A165F" w:rsidRPr="00762527" w:rsidSect="0062003B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  <w:r w:rsidRPr="00762527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pl-PL"/>
        </w:rPr>
        <w:lastRenderedPageBreak/>
        <w:t>a)</w:t>
      </w:r>
      <w:r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hulanki młodych, 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 xml:space="preserve">b)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zrzędliwość starsz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ych, 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 xml:space="preserve">c)  hojność bogaczy, 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br/>
        <w:t>d) zazdrość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o sławę twórców.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17.  Jak nazwiesz zabieg powtarzania na początku wersów słowa </w:t>
      </w:r>
      <w:r w:rsidRPr="00C70700">
        <w:rPr>
          <w:rFonts w:ascii="Times New Roman" w:eastAsia="Times New Roman" w:hAnsi="Times New Roman" w:cs="Times New Roman"/>
          <w:b/>
          <w:bCs/>
          <w:i/>
          <w:iCs/>
          <w:color w:val="444444"/>
          <w:sz w:val="18"/>
          <w:szCs w:val="18"/>
          <w:lang w:eastAsia="pl-PL"/>
        </w:rPr>
        <w:t>Był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… we fragmencie bajki z punktu 16.</w:t>
      </w:r>
    </w:p>
    <w:p w:rsidR="004A165F" w:rsidRPr="00762527" w:rsidRDefault="004A165F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4A165F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C70700" w:rsidP="004A165F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a) anaforą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                   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b) 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epiforą,</w:t>
      </w:r>
      <w:r w:rsid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                    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c) metaforą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  <w:r w:rsid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                            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d) hiperbol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ą.</w:t>
      </w:r>
    </w:p>
    <w:p w:rsidR="004A165F" w:rsidRPr="00762527" w:rsidRDefault="004A165F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4A165F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C70700" w:rsidRDefault="00E346CB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18</w:t>
      </w:r>
      <w:r w:rsidR="00C70700"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. Ignacy Krasicki sam tak zdefiniował bajkę:</w:t>
      </w:r>
    </w:p>
    <w:p w:rsidR="00C70700" w:rsidRPr="00C70700" w:rsidRDefault="00C70700" w:rsidP="004A165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Bajka częstokroć sens moralny mieści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Stąd Ezop bajarz sprawiedliwie słynie.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br/>
        <w:t>Źle czyni który gardzi przypowieści: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br/>
        <w:t>Smaczny to owoc, choć w podłej łupinie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br/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                                      (</w:t>
      </w:r>
      <w:r w:rsidRPr="00C70700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Myszeida</w:t>
      </w:r>
      <w:r w:rsidRPr="00C70700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)</w:t>
      </w:r>
    </w:p>
    <w:p w:rsidR="00C70700" w:rsidRPr="00C70700" w:rsidRDefault="00C70700" w:rsidP="00C70700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1</w:t>
      </w:r>
      <w:r w:rsidR="00E346CB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8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. A.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W którym wersie poeta wskazuje istotę bajki?</w:t>
      </w:r>
    </w:p>
    <w:p w:rsidR="004A165F" w:rsidRPr="00762527" w:rsidRDefault="004A165F" w:rsidP="004A165F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4A165F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762527" w:rsidRDefault="004A165F" w:rsidP="00E346CB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106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 xml:space="preserve">1, </w:t>
      </w:r>
    </w:p>
    <w:p w:rsidR="004A165F" w:rsidRPr="00762527" w:rsidRDefault="004A165F" w:rsidP="00E346CB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106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2,</w:t>
      </w:r>
    </w:p>
    <w:p w:rsidR="004A165F" w:rsidRPr="00762527" w:rsidRDefault="004A165F" w:rsidP="00E346CB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106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3,</w:t>
      </w:r>
    </w:p>
    <w:p w:rsidR="004A165F" w:rsidRPr="00762527" w:rsidRDefault="004A165F" w:rsidP="00E346CB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1068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4.</w:t>
      </w:r>
    </w:p>
    <w:p w:rsidR="004A165F" w:rsidRPr="00762527" w:rsidRDefault="004A165F" w:rsidP="00E346C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sectPr w:rsidR="004A165F" w:rsidRPr="00762527" w:rsidSect="0062003B">
          <w:type w:val="continuous"/>
          <w:pgSz w:w="11906" w:h="16838"/>
          <w:pgMar w:top="907" w:right="1134" w:bottom="907" w:left="1134" w:header="709" w:footer="709" w:gutter="0"/>
          <w:cols w:num="4" w:space="709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>1</w:t>
      </w:r>
      <w:r w:rsidR="00E346CB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8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.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B. 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Dlaczego wspomina Ezopa?</w:t>
      </w:r>
    </w:p>
    <w:p w:rsidR="00E346CB" w:rsidRPr="00762527" w:rsidRDefault="00E346CB" w:rsidP="004A165F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E346CB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762527" w:rsidRDefault="00E346CB" w:rsidP="004A165F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 xml:space="preserve">bo 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znał go z obiadów czwartkowych,</w:t>
      </w:r>
    </w:p>
    <w:p w:rsidR="00E346CB" w:rsidRPr="00762527" w:rsidRDefault="00E346CB" w:rsidP="004A165F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bo znał go z seminarium duchownego,</w:t>
      </w:r>
    </w:p>
    <w:p w:rsidR="004A165F" w:rsidRPr="00762527" w:rsidRDefault="004A165F" w:rsidP="004A165F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b</w:t>
      </w:r>
      <w:r w:rsidRPr="00C70700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o to słynny twórca bajek</w:t>
      </w: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</w:t>
      </w:r>
    </w:p>
    <w:p w:rsidR="00E346CB" w:rsidRPr="00762527" w:rsidRDefault="004A165F" w:rsidP="00E346CB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E346CB" w:rsidRPr="00762527" w:rsidSect="0062003B">
          <w:type w:val="continuous"/>
          <w:pgSz w:w="11906" w:h="16838"/>
          <w:pgMar w:top="907" w:right="1134" w:bottom="907" w:left="1134" w:header="709" w:footer="709" w:gutter="0"/>
          <w:cols w:num="2" w:space="708"/>
          <w:docGrid w:linePitch="360"/>
        </w:sect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bo to starożytny </w:t>
      </w:r>
      <w:r w:rsidR="00E346CB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tragik.</w:t>
      </w:r>
    </w:p>
    <w:p w:rsidR="00C70700" w:rsidRPr="00762527" w:rsidRDefault="00E346CB" w:rsidP="00E346C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lastRenderedPageBreak/>
        <w:t xml:space="preserve"> </w:t>
      </w:r>
      <w:r w:rsidR="00C70700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1</w:t>
      </w:r>
      <w:r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8</w:t>
      </w:r>
      <w:r w:rsidR="00C70700" w:rsidRPr="0076252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. C</w:t>
      </w:r>
      <w:r w:rsidR="00C70700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 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Z</w:t>
      </w:r>
      <w:r w:rsidR="00C70700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abiegu poetyckie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 którego</w:t>
      </w:r>
      <w:r w:rsidR="00C70700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 użył poeta w ostatnim wersie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, to:</w:t>
      </w:r>
    </w:p>
    <w:p w:rsidR="004A165F" w:rsidRPr="00762527" w:rsidRDefault="004A165F" w:rsidP="004A165F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sectPr w:rsidR="004A165F" w:rsidRPr="00762527" w:rsidSect="0062003B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C70700" w:rsidRPr="00762527" w:rsidRDefault="004A165F" w:rsidP="004A165F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porównanie,</w:t>
      </w:r>
    </w:p>
    <w:p w:rsidR="004A165F" w:rsidRPr="00762527" w:rsidRDefault="004A165F" w:rsidP="004A165F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epitet,</w:t>
      </w:r>
    </w:p>
    <w:p w:rsidR="004A165F" w:rsidRPr="00762527" w:rsidRDefault="004A165F" w:rsidP="004A165F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metafora,</w:t>
      </w:r>
    </w:p>
    <w:p w:rsidR="004A165F" w:rsidRPr="00762527" w:rsidRDefault="00762527" w:rsidP="004A165F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lastRenderedPageBreak/>
        <w:t>wyliczenie</w:t>
      </w:r>
      <w:r w:rsidR="004A165F" w:rsidRPr="00762527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.</w:t>
      </w:r>
    </w:p>
    <w:p w:rsidR="004A165F" w:rsidRDefault="004A165F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sectPr w:rsidR="004A165F" w:rsidSect="0062003B">
          <w:type w:val="continuous"/>
          <w:pgSz w:w="11906" w:h="16838"/>
          <w:pgMar w:top="907" w:right="1134" w:bottom="907" w:left="1134" w:header="709" w:footer="709" w:gutter="0"/>
          <w:cols w:num="4" w:space="510"/>
          <w:docGrid w:linePitch="360"/>
        </w:sectPr>
      </w:pP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lastRenderedPageBreak/>
        <w:t> </w:t>
      </w:r>
    </w:p>
    <w:p w:rsidR="00E346CB" w:rsidRDefault="00E346CB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</w:p>
    <w:p w:rsidR="00995C61" w:rsidRDefault="00995C61" w:rsidP="00995C6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444444"/>
          <w:sz w:val="20"/>
          <w:szCs w:val="20"/>
        </w:rPr>
      </w:pPr>
      <w:r w:rsidRPr="004C482C">
        <w:rPr>
          <w:b/>
          <w:color w:val="444444"/>
          <w:sz w:val="28"/>
          <w:szCs w:val="28"/>
        </w:rPr>
        <w:t>Punktacja:</w:t>
      </w:r>
      <w:r w:rsidRPr="004C482C">
        <w:rPr>
          <w:b/>
          <w:color w:val="444444"/>
          <w:sz w:val="20"/>
          <w:szCs w:val="20"/>
        </w:rPr>
        <w:t xml:space="preserve"> </w:t>
      </w:r>
      <w:r>
        <w:rPr>
          <w:b/>
          <w:color w:val="444444"/>
          <w:sz w:val="20"/>
          <w:szCs w:val="20"/>
        </w:rPr>
        <w:t xml:space="preserve">21 → </w:t>
      </w:r>
      <w:r w:rsidRPr="004C482C">
        <w:rPr>
          <w:b/>
          <w:color w:val="444444"/>
          <w:sz w:val="28"/>
          <w:szCs w:val="28"/>
        </w:rPr>
        <w:t>6</w:t>
      </w:r>
      <w:r>
        <w:rPr>
          <w:b/>
          <w:color w:val="444444"/>
          <w:sz w:val="20"/>
          <w:szCs w:val="20"/>
        </w:rPr>
        <w:t xml:space="preserve">, 18 – 19 → </w:t>
      </w:r>
      <w:r w:rsidRPr="004C482C">
        <w:rPr>
          <w:b/>
          <w:color w:val="444444"/>
          <w:sz w:val="28"/>
          <w:szCs w:val="28"/>
        </w:rPr>
        <w:t>5</w:t>
      </w:r>
      <w:r>
        <w:rPr>
          <w:b/>
          <w:color w:val="444444"/>
          <w:sz w:val="20"/>
          <w:szCs w:val="20"/>
        </w:rPr>
        <w:t xml:space="preserve">, 18 – 16 → </w:t>
      </w:r>
      <w:r w:rsidRPr="004C482C">
        <w:rPr>
          <w:b/>
          <w:color w:val="444444"/>
          <w:sz w:val="28"/>
          <w:szCs w:val="28"/>
        </w:rPr>
        <w:t>4</w:t>
      </w:r>
      <w:r>
        <w:rPr>
          <w:b/>
          <w:color w:val="444444"/>
          <w:sz w:val="20"/>
          <w:szCs w:val="20"/>
        </w:rPr>
        <w:t xml:space="preserve">, 15 – 11 </w:t>
      </w:r>
      <w:r w:rsidRPr="004C482C">
        <w:rPr>
          <w:b/>
          <w:color w:val="444444"/>
          <w:sz w:val="20"/>
          <w:szCs w:val="20"/>
        </w:rPr>
        <w:t>→</w:t>
      </w:r>
      <w:r>
        <w:rPr>
          <w:b/>
          <w:color w:val="444444"/>
          <w:sz w:val="20"/>
          <w:szCs w:val="20"/>
        </w:rPr>
        <w:t xml:space="preserve"> </w:t>
      </w:r>
      <w:r w:rsidRPr="004C482C">
        <w:rPr>
          <w:b/>
          <w:color w:val="444444"/>
          <w:sz w:val="28"/>
          <w:szCs w:val="28"/>
        </w:rPr>
        <w:t>3</w:t>
      </w:r>
      <w:r>
        <w:rPr>
          <w:b/>
          <w:color w:val="444444"/>
          <w:sz w:val="20"/>
          <w:szCs w:val="20"/>
        </w:rPr>
        <w:t>, 10 – 7</w:t>
      </w:r>
      <w:r w:rsidRPr="004C482C">
        <w:rPr>
          <w:b/>
          <w:color w:val="444444"/>
          <w:sz w:val="20"/>
          <w:szCs w:val="20"/>
        </w:rPr>
        <w:t>→</w:t>
      </w:r>
      <w:r>
        <w:rPr>
          <w:b/>
          <w:color w:val="444444"/>
          <w:sz w:val="20"/>
          <w:szCs w:val="20"/>
        </w:rPr>
        <w:t xml:space="preserve"> </w:t>
      </w:r>
      <w:r w:rsidRPr="004C482C">
        <w:rPr>
          <w:b/>
          <w:color w:val="444444"/>
          <w:sz w:val="28"/>
          <w:szCs w:val="28"/>
        </w:rPr>
        <w:t>2</w:t>
      </w:r>
      <w:r>
        <w:rPr>
          <w:b/>
          <w:color w:val="444444"/>
          <w:sz w:val="20"/>
          <w:szCs w:val="20"/>
        </w:rPr>
        <w:t xml:space="preserve">, 6 – 0 → </w:t>
      </w:r>
      <w:r w:rsidRPr="004C482C">
        <w:rPr>
          <w:b/>
          <w:color w:val="444444"/>
          <w:sz w:val="28"/>
          <w:szCs w:val="28"/>
        </w:rPr>
        <w:t>1</w:t>
      </w:r>
      <w:r>
        <w:rPr>
          <w:b/>
          <w:color w:val="444444"/>
          <w:sz w:val="20"/>
          <w:szCs w:val="20"/>
        </w:rPr>
        <w:t>.</w:t>
      </w:r>
    </w:p>
    <w:p w:rsidR="00E346CB" w:rsidRDefault="00E346CB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</w:p>
    <w:p w:rsidR="00995C61" w:rsidRDefault="00995C61" w:rsidP="00995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995C6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Praca kontrolna z języka polskiego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, </w:t>
      </w:r>
      <w:r w:rsidRPr="00995C6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klasa I LO, semestr II, r. szk. 2015/2016</w:t>
      </w:r>
      <w:r w:rsidRPr="00995C6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="00C70700" w:rsidRPr="00995C6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Odpowiedzi</w:t>
      </w:r>
      <w:r w:rsidR="00C70700" w:rsidRPr="00C707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</w:r>
    </w:p>
    <w:p w:rsidR="00C70700" w:rsidRPr="00C70700" w:rsidRDefault="00C70700" w:rsidP="00995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c),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2.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d),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3.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c),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4.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a),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5.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c),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6.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c),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7.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b),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8.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c),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9.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c),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10.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d),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11.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A. b),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11.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B. a),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12.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b),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13.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d);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14.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b),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15.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d);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16.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hulanki młodych, zrzędliwość starsz</w:t>
      </w:r>
      <w:r w:rsidR="004A16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ych, skąpstwo bogaczy, zazdrość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o sławę twórców.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17.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a),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18. 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Przykład: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Zaproszenie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Mam zaszczyt i przyjemność zaprosić dostojnych Marię i Antoniego Kwoków na uroczysty obiad  czwartkowy, na którym gospodarzem będzie miłościwie nam panujący król Stanisław August Poniatowski. Ja sam będę miał możliwość z całą pokorą przestawić swój najnowszy utwór: satyrę pt. </w:t>
      </w:r>
      <w:r w:rsidRPr="00995C61"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pl-PL"/>
        </w:rPr>
        <w:t>Internetu Świat Zepsuty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. Obiad odbędzie się w  Łazienkach w Pałacu na Wodzie, w najbliższy czwartek, o godzinie 18. Mile widziane stroje wieczorowe.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                                                             Wasz syn Maciej Kwok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19.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A. W pierwszym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19.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B. Bo to starożytny słynny twórca bajek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19.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C. Przenośni – owoc w podłej łupinie to myśl bajki zawarta w krótkim i pozornie błahym wierszyku.</w:t>
      </w:r>
      <w:r w:rsidRPr="00C70700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C7070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20.</w:t>
      </w:r>
    </w:p>
    <w:p w:rsidR="00C70700" w:rsidRPr="00995C61" w:rsidRDefault="00C70700" w:rsidP="00C70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Co zarekomendujesz?</w:t>
      </w:r>
    </w:p>
    <w:p w:rsidR="00C70700" w:rsidRPr="00995C61" w:rsidRDefault="00C70700" w:rsidP="00C70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Na jakie spotkania zaprosisz podróżników?</w:t>
      </w:r>
    </w:p>
    <w:p w:rsidR="00C70700" w:rsidRPr="00995C61" w:rsidRDefault="00C70700" w:rsidP="00C70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Który odcinek wyprawy lubisz najbardziej?</w:t>
      </w:r>
    </w:p>
    <w:p w:rsidR="00C70700" w:rsidRPr="00995C61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Przykład</w:t>
      </w:r>
      <w:r w:rsid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 xml:space="preserve">! 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Biuro podróży Retro zaprasza do niezwykłej podroży w czasie i przestrzeni. Wycieczka objazdowa, z najlepszymi (możliwie!) hotelami, spotkaniami i atrakcjami.</w:t>
      </w:r>
      <w:r w:rsid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 xml:space="preserve"> 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t>To będą trzy dni niezapomnianych wrażeń!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Dzień I 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Renesansowy Kraków. 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Na własne oczy ujrzycie Akademię Krakowską, dwór królewski, akurat może odbędzie się uroczystość zawieszenia dzwonu Zygmunta.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Konferencja prasowa Mikołaja Kopernika, który właśnie wstrzymał Słońce ruszył Ziemię.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Spotkanie literackie z Janem Kochanowskim. Uwaga – nocleg pod słynną lipą!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Dzień II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Sarmacka Polska baroku wita!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Z bezpiecznej odległości będziemy obserwować bitwy Polaków ze Szwedami, Turkami i powstanie kozackie też!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Możecie stać się świadkami przenosin stolicy z Krakowa do Warszawy!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Możecie stać się świadkami sejmu elekcyjnego, wybór króla to przygoda!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Spotkanie literackie z Janem Andrzejem Morsztynem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Nocleg w prawdziwym dworze szlacheckim, kolacja w karczmie Pyszne Jadło!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Dzień III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Wycieczka po oświeceniowej Warszawie.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Obejrzymy królewskie Łazienki i nowiutki Teatr Wielki.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Relacja na żywo z obrad Sejmu Wielkiego – będziemy świadkami uchwalenia Konstytucji 3 Maja.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Spotkanie literackie z Ignacym Krasickim.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Audiencja u Króla Stasia na Zamku Królewskim!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Obiad – oczywiście czwartkowy!</w:t>
      </w:r>
      <w:r w:rsidRPr="00995C61"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  <w:br/>
        <w:t>Powrót do domu o przewidzianej godzinie!</w:t>
      </w:r>
    </w:p>
    <w:p w:rsidR="00C70700" w:rsidRPr="00C70700" w:rsidRDefault="00C70700" w:rsidP="00C70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C70700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 </w:t>
      </w:r>
    </w:p>
    <w:p w:rsidR="004306C8" w:rsidRPr="00C70700" w:rsidRDefault="004306C8" w:rsidP="00C70700">
      <w:pPr>
        <w:spacing w:line="240" w:lineRule="auto"/>
        <w:rPr>
          <w:rFonts w:ascii="Times New Roman" w:hAnsi="Times New Roman" w:cs="Times New Roman"/>
        </w:rPr>
      </w:pPr>
    </w:p>
    <w:sectPr w:rsidR="004306C8" w:rsidRPr="00C70700" w:rsidSect="0062003B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184"/>
    <w:multiLevelType w:val="multilevel"/>
    <w:tmpl w:val="8CE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672530"/>
    <w:multiLevelType w:val="hybridMultilevel"/>
    <w:tmpl w:val="9094E5D6"/>
    <w:lvl w:ilvl="0" w:tplc="FA9E2DAC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90432C"/>
    <w:multiLevelType w:val="hybridMultilevel"/>
    <w:tmpl w:val="70EA462A"/>
    <w:lvl w:ilvl="0" w:tplc="121C31A8">
      <w:start w:val="1"/>
      <w:numFmt w:val="lowerLetter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DB24FE"/>
    <w:multiLevelType w:val="hybridMultilevel"/>
    <w:tmpl w:val="D572F214"/>
    <w:lvl w:ilvl="0" w:tplc="866C3C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440FF0"/>
    <w:multiLevelType w:val="multilevel"/>
    <w:tmpl w:val="2FEA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E"/>
    <w:rsid w:val="000A033E"/>
    <w:rsid w:val="003802A9"/>
    <w:rsid w:val="004306C8"/>
    <w:rsid w:val="004A165F"/>
    <w:rsid w:val="004D5ADB"/>
    <w:rsid w:val="0062003B"/>
    <w:rsid w:val="006B0FCB"/>
    <w:rsid w:val="00762527"/>
    <w:rsid w:val="00890A26"/>
    <w:rsid w:val="00995C61"/>
    <w:rsid w:val="00C70700"/>
    <w:rsid w:val="00E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6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6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dom</cp:lastModifiedBy>
  <cp:revision>2</cp:revision>
  <dcterms:created xsi:type="dcterms:W3CDTF">2020-05-05T22:52:00Z</dcterms:created>
  <dcterms:modified xsi:type="dcterms:W3CDTF">2020-05-05T22:52:00Z</dcterms:modified>
</cp:coreProperties>
</file>